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95835" w14:paraId="189B29E7" w14:textId="77777777" w:rsidTr="002F276B">
        <w:trPr>
          <w:trHeight w:val="1170"/>
        </w:trPr>
        <w:tc>
          <w:tcPr>
            <w:tcW w:w="11016" w:type="dxa"/>
            <w:gridSpan w:val="3"/>
          </w:tcPr>
          <w:p w14:paraId="1B25EA53" w14:textId="3464003E" w:rsidR="00E95835" w:rsidRDefault="00E95835" w:rsidP="002F276B"/>
        </w:tc>
      </w:tr>
      <w:tr w:rsidR="00E95835" w:rsidRPr="00FC432B" w14:paraId="1290C370" w14:textId="77777777" w:rsidTr="002F276B">
        <w:tc>
          <w:tcPr>
            <w:tcW w:w="3672" w:type="dxa"/>
            <w:vAlign w:val="center"/>
          </w:tcPr>
          <w:p w14:paraId="7839890C" w14:textId="702C206F" w:rsidR="00E95835" w:rsidRPr="00FC432B" w:rsidRDefault="00E95835" w:rsidP="002F276B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3991C23F" w14:textId="4A044A64" w:rsidR="00E95835" w:rsidRPr="00FC432B" w:rsidRDefault="00E95835" w:rsidP="002F276B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27D5CC98" w14:textId="77777777" w:rsidR="00E95835" w:rsidRDefault="00E95835" w:rsidP="002F276B">
            <w:pPr>
              <w:rPr>
                <w:rFonts w:ascii="Proxima Nova Rg" w:hAnsi="Proxima Nova Rg" w:cs="Arial"/>
                <w:b/>
                <w:bCs/>
                <w:noProof/>
                <w:color w:val="646569"/>
                <w:sz w:val="20"/>
              </w:rPr>
            </w:pPr>
          </w:p>
          <w:p w14:paraId="5016B7AA" w14:textId="77777777" w:rsidR="00E95835" w:rsidRPr="00B8238F" w:rsidRDefault="00E95835" w:rsidP="002F276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4BD719A1" w14:textId="7B6A1839" w:rsidR="001A79BB" w:rsidRPr="00E95835" w:rsidRDefault="001B4033" w:rsidP="00E95835">
      <w:pPr>
        <w:tabs>
          <w:tab w:val="left" w:pos="1440"/>
          <w:tab w:val="left" w:pos="5220"/>
          <w:tab w:val="left" w:pos="5580"/>
        </w:tabs>
        <w:jc w:val="center"/>
        <w:rPr>
          <w:rFonts w:ascii="Calibri" w:hAnsi="Calibri"/>
          <w:bCs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E6AA4F" wp14:editId="64C6EAE8">
            <wp:simplePos x="0" y="0"/>
            <wp:positionH relativeFrom="margin">
              <wp:posOffset>-228600</wp:posOffset>
            </wp:positionH>
            <wp:positionV relativeFrom="paragraph">
              <wp:posOffset>-1290320</wp:posOffset>
            </wp:positionV>
            <wp:extent cx="6400800" cy="1383030"/>
            <wp:effectExtent l="0" t="0" r="0" b="7620"/>
            <wp:wrapNone/>
            <wp:docPr id="3" name="Picture 3" descr="A picture containing text, porcel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rcelain, g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F18C5" w14:textId="069CA398" w:rsidR="00FD7A95" w:rsidRPr="00F931E9" w:rsidRDefault="00D05072">
      <w:pPr>
        <w:tabs>
          <w:tab w:val="left" w:pos="1440"/>
          <w:tab w:val="left" w:pos="5220"/>
          <w:tab w:val="left" w:pos="5580"/>
        </w:tabs>
        <w:ind w:left="1980" w:hanging="19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="00FD7A95" w:rsidRPr="00F931E9">
        <w:rPr>
          <w:rFonts w:ascii="Calibri" w:hAnsi="Calibri"/>
          <w:b/>
          <w:sz w:val="22"/>
          <w:szCs w:val="22"/>
        </w:rPr>
        <w:t>ENERAL ACCOUNT ANNUITY QUESTIONNAIRE</w:t>
      </w:r>
    </w:p>
    <w:p w14:paraId="76660AE4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b/>
          <w:sz w:val="22"/>
          <w:szCs w:val="22"/>
        </w:rPr>
        <w:t xml:space="preserve">STRUCTURED SETTLEMENTS AND FIXED PAYMENT ANNUITIES </w:t>
      </w:r>
    </w:p>
    <w:p w14:paraId="43BCB80D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14:paraId="39EDA1DD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Name of Domestic Company______________________________________________</w:t>
      </w:r>
    </w:p>
    <w:p w14:paraId="6C677EA3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2"/>
          <w:szCs w:val="22"/>
        </w:rPr>
      </w:pPr>
    </w:p>
    <w:p w14:paraId="59722DDF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Contract Category                 ______________________________________________</w:t>
      </w:r>
    </w:p>
    <w:p w14:paraId="0C56AB31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rPr>
          <w:rFonts w:ascii="Calibri" w:hAnsi="Calibri"/>
          <w:sz w:val="22"/>
          <w:szCs w:val="22"/>
        </w:rPr>
      </w:pPr>
    </w:p>
    <w:p w14:paraId="73F22ED8" w14:textId="27311381" w:rsidR="00FD7A95" w:rsidRPr="00F931E9" w:rsidRDefault="00FD7A95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 xml:space="preserve">RESERVE VALUATION AS OF DECEMBER 31, </w:t>
      </w:r>
      <w:r w:rsidR="000423C4">
        <w:rPr>
          <w:rFonts w:ascii="Calibri" w:hAnsi="Calibri"/>
          <w:sz w:val="22"/>
          <w:szCs w:val="22"/>
        </w:rPr>
        <w:t>2023</w:t>
      </w:r>
    </w:p>
    <w:p w14:paraId="2CFC0F94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jc w:val="center"/>
        <w:rPr>
          <w:rFonts w:ascii="Calibri" w:hAnsi="Calibri"/>
          <w:sz w:val="22"/>
          <w:szCs w:val="22"/>
        </w:rPr>
      </w:pPr>
    </w:p>
    <w:p w14:paraId="5CEE6506" w14:textId="7B0E23D7" w:rsidR="00FD7A95" w:rsidRPr="00F931E9" w:rsidRDefault="00FD7A9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 xml:space="preserve">This questionnaire should be completed electronically by the Actuary responsible for the valuation of Structured Settlements and Fixed Payment Annuities </w:t>
      </w:r>
      <w:proofErr w:type="spellStart"/>
      <w:r w:rsidRPr="00F931E9">
        <w:rPr>
          <w:rFonts w:ascii="Calibri" w:hAnsi="Calibri"/>
          <w:sz w:val="22"/>
          <w:szCs w:val="22"/>
        </w:rPr>
        <w:t>inforce</w:t>
      </w:r>
      <w:proofErr w:type="spellEnd"/>
      <w:r w:rsidRPr="00F931E9">
        <w:rPr>
          <w:rFonts w:ascii="Calibri" w:hAnsi="Calibri"/>
          <w:sz w:val="22"/>
          <w:szCs w:val="22"/>
        </w:rPr>
        <w:t xml:space="preserve"> and saved to electronic media.  A copy of the file should be returned to the Life Bureau, </w:t>
      </w:r>
      <w:r w:rsidRPr="00F931E9">
        <w:rPr>
          <w:rFonts w:ascii="Calibri" w:hAnsi="Calibri"/>
          <w:sz w:val="22"/>
          <w:szCs w:val="22"/>
          <w:u w:val="single"/>
        </w:rPr>
        <w:t xml:space="preserve">along with the submission of the supporting valuation material by March 1, </w:t>
      </w:r>
      <w:r w:rsidR="000423C4">
        <w:rPr>
          <w:rFonts w:ascii="Calibri" w:hAnsi="Calibri"/>
          <w:sz w:val="22"/>
          <w:szCs w:val="22"/>
          <w:u w:val="single"/>
        </w:rPr>
        <w:t>2024</w:t>
      </w:r>
      <w:r w:rsidRPr="00F931E9">
        <w:rPr>
          <w:rFonts w:ascii="Calibri" w:hAnsi="Calibri"/>
          <w:sz w:val="22"/>
          <w:szCs w:val="22"/>
          <w:u w:val="single"/>
        </w:rPr>
        <w:t>.</w:t>
      </w:r>
      <w:r w:rsidRPr="00F931E9">
        <w:rPr>
          <w:rFonts w:ascii="Calibri" w:hAnsi="Calibri"/>
          <w:sz w:val="22"/>
          <w:szCs w:val="22"/>
        </w:rPr>
        <w:t xml:space="preserve">  Do not submit a hard copy response.</w:t>
      </w:r>
    </w:p>
    <w:p w14:paraId="40A6833A" w14:textId="77777777" w:rsidR="00FD7A95" w:rsidRPr="00F931E9" w:rsidRDefault="00FD7A95">
      <w:pPr>
        <w:tabs>
          <w:tab w:val="left" w:pos="2160"/>
          <w:tab w:val="left" w:pos="2880"/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14:paraId="4F051F10" w14:textId="77777777" w:rsidR="00FD7A95" w:rsidRPr="00F931E9" w:rsidRDefault="00FD7A95">
      <w:pPr>
        <w:tabs>
          <w:tab w:val="left" w:pos="1890"/>
          <w:tab w:val="left" w:pos="2880"/>
          <w:tab w:val="left" w:pos="5580"/>
        </w:tabs>
        <w:ind w:left="1440" w:hanging="1440"/>
        <w:jc w:val="both"/>
        <w:rPr>
          <w:rFonts w:ascii="Calibri" w:hAnsi="Calibri"/>
          <w:i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NOTE:</w:t>
      </w: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i/>
          <w:sz w:val="22"/>
          <w:szCs w:val="22"/>
        </w:rPr>
        <w:t xml:space="preserve">Provide separate questionnaires for </w:t>
      </w:r>
      <w:r w:rsidRPr="00F931E9">
        <w:rPr>
          <w:rFonts w:ascii="Calibri" w:hAnsi="Calibri"/>
          <w:i/>
          <w:sz w:val="22"/>
          <w:szCs w:val="22"/>
          <w:u w:val="single"/>
        </w:rPr>
        <w:t>each major contract category</w:t>
      </w:r>
      <w:r w:rsidRPr="00F931E9">
        <w:rPr>
          <w:rFonts w:ascii="Calibri" w:hAnsi="Calibri"/>
          <w:i/>
          <w:sz w:val="22"/>
          <w:szCs w:val="22"/>
        </w:rPr>
        <w:t xml:space="preserve">.  Any additional information required in reply to the following questions should be entered on pages attached to this Questionnaire. If the company has no applicable business </w:t>
      </w:r>
      <w:proofErr w:type="spellStart"/>
      <w:r w:rsidRPr="00F931E9">
        <w:rPr>
          <w:rFonts w:ascii="Calibri" w:hAnsi="Calibri"/>
          <w:i/>
          <w:sz w:val="22"/>
          <w:szCs w:val="22"/>
        </w:rPr>
        <w:t>inforce</w:t>
      </w:r>
      <w:proofErr w:type="spellEnd"/>
      <w:r w:rsidRPr="00F931E9">
        <w:rPr>
          <w:rFonts w:ascii="Calibri" w:hAnsi="Calibri"/>
          <w:i/>
          <w:sz w:val="22"/>
          <w:szCs w:val="22"/>
        </w:rPr>
        <w:t>, the Questionnaire does not need to be returned.  An indication to that effect should be made on the Valuation Filing Check-List.</w:t>
      </w:r>
    </w:p>
    <w:p w14:paraId="12857E3C" w14:textId="77777777" w:rsidR="00FD7A95" w:rsidRPr="00F931E9" w:rsidRDefault="00FD7A95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14:paraId="264879F9" w14:textId="77777777" w:rsidR="00FD7A95" w:rsidRPr="00F931E9" w:rsidRDefault="00FD7A95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This questionnaire applies to:</w:t>
      </w:r>
    </w:p>
    <w:p w14:paraId="457C0572" w14:textId="77777777" w:rsidR="00FD7A95" w:rsidRPr="00F931E9" w:rsidRDefault="00FD7A95">
      <w:pPr>
        <w:numPr>
          <w:ilvl w:val="0"/>
          <w:numId w:val="4"/>
        </w:numPr>
        <w:tabs>
          <w:tab w:val="clear" w:pos="1080"/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Immediate annuities (SPIA)</w:t>
      </w:r>
    </w:p>
    <w:p w14:paraId="41E9C4E6" w14:textId="77777777" w:rsidR="00FD7A95" w:rsidRPr="00F931E9" w:rsidRDefault="00FD7A95">
      <w:pPr>
        <w:pStyle w:val="BodyTextIndent2"/>
        <w:numPr>
          <w:ilvl w:val="0"/>
          <w:numId w:val="4"/>
        </w:numPr>
        <w:tabs>
          <w:tab w:val="clear" w:pos="1080"/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Deferred Annuities with Fixed Dollar Contractual Payments (i.e. Deferred Annuities in Payout Status)</w:t>
      </w:r>
    </w:p>
    <w:p w14:paraId="40338744" w14:textId="77777777" w:rsidR="00FD7A95" w:rsidRPr="00F931E9" w:rsidRDefault="00FD7A95">
      <w:pPr>
        <w:numPr>
          <w:ilvl w:val="0"/>
          <w:numId w:val="4"/>
        </w:numPr>
        <w:tabs>
          <w:tab w:val="clear" w:pos="1080"/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Structured Settlements</w:t>
      </w:r>
    </w:p>
    <w:p w14:paraId="13D92222" w14:textId="77777777" w:rsidR="00FD7A95" w:rsidRPr="00F931E9" w:rsidRDefault="00FD7A95">
      <w:pPr>
        <w:numPr>
          <w:ilvl w:val="0"/>
          <w:numId w:val="4"/>
        </w:numPr>
        <w:tabs>
          <w:tab w:val="clear" w:pos="1080"/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Certain Annuities</w:t>
      </w:r>
    </w:p>
    <w:p w14:paraId="0BFF3172" w14:textId="77777777" w:rsidR="00FD7A95" w:rsidRPr="00F931E9" w:rsidRDefault="00FD7A95">
      <w:pPr>
        <w:numPr>
          <w:ilvl w:val="0"/>
          <w:numId w:val="4"/>
        </w:numPr>
        <w:tabs>
          <w:tab w:val="clear" w:pos="1080"/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Supplementary Contract with and without Life Contingencies</w:t>
      </w:r>
    </w:p>
    <w:p w14:paraId="581893A4" w14:textId="77777777" w:rsidR="00FD7A95" w:rsidRPr="00F931E9" w:rsidRDefault="00FD7A95">
      <w:pPr>
        <w:tabs>
          <w:tab w:val="left" w:pos="540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41E4E161" w14:textId="77777777" w:rsidR="00FD7A95" w:rsidRPr="00F931E9" w:rsidRDefault="00FD7A95">
      <w:pPr>
        <w:tabs>
          <w:tab w:val="left" w:pos="1440"/>
          <w:tab w:val="left" w:pos="2880"/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 xml:space="preserve">Business from </w:t>
      </w:r>
      <w:r w:rsidRPr="00F931E9">
        <w:rPr>
          <w:rFonts w:ascii="Calibri" w:hAnsi="Calibri"/>
          <w:sz w:val="22"/>
          <w:szCs w:val="22"/>
          <w:u w:val="single"/>
        </w:rPr>
        <w:t>both</w:t>
      </w:r>
      <w:r w:rsidRPr="00F931E9">
        <w:rPr>
          <w:rFonts w:ascii="Calibri" w:hAnsi="Calibri"/>
          <w:sz w:val="22"/>
          <w:szCs w:val="22"/>
        </w:rPr>
        <w:t xml:space="preserve"> Individual and Group categories should be included.</w:t>
      </w:r>
    </w:p>
    <w:p w14:paraId="04A7282C" w14:textId="77777777" w:rsidR="00FD7A95" w:rsidRPr="00F931E9" w:rsidRDefault="00FD7A95">
      <w:pPr>
        <w:tabs>
          <w:tab w:val="left" w:pos="540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1BBCE2F9" w14:textId="77777777" w:rsidR="00FD7A95" w:rsidRPr="00F931E9" w:rsidRDefault="00FD7A95">
      <w:pPr>
        <w:numPr>
          <w:ilvl w:val="0"/>
          <w:numId w:val="5"/>
        </w:numPr>
        <w:tabs>
          <w:tab w:val="clear" w:pos="1440"/>
        </w:tabs>
        <w:ind w:left="630" w:hanging="63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 xml:space="preserve">Does the Company have </w:t>
      </w:r>
      <w:proofErr w:type="spellStart"/>
      <w:r w:rsidRPr="00F931E9">
        <w:rPr>
          <w:rFonts w:ascii="Calibri" w:hAnsi="Calibri"/>
          <w:sz w:val="22"/>
          <w:szCs w:val="22"/>
        </w:rPr>
        <w:t>inforce</w:t>
      </w:r>
      <w:proofErr w:type="spellEnd"/>
      <w:r w:rsidRPr="00F931E9">
        <w:rPr>
          <w:rFonts w:ascii="Calibri" w:hAnsi="Calibri"/>
          <w:sz w:val="22"/>
          <w:szCs w:val="22"/>
        </w:rPr>
        <w:t>:</w:t>
      </w:r>
    </w:p>
    <w:p w14:paraId="385C2CC5" w14:textId="77777777" w:rsidR="00FD7A95" w:rsidRPr="00F931E9" w:rsidRDefault="00FD7A95">
      <w:pPr>
        <w:tabs>
          <w:tab w:val="left" w:pos="540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432E51E4" w14:textId="77777777" w:rsidR="00FD7A95" w:rsidRPr="00F931E9" w:rsidRDefault="00FD7A95">
      <w:pPr>
        <w:numPr>
          <w:ilvl w:val="0"/>
          <w:numId w:val="6"/>
        </w:numPr>
        <w:tabs>
          <w:tab w:val="clear" w:pos="1800"/>
          <w:tab w:val="num" w:pos="990"/>
          <w:tab w:val="left" w:pos="7470"/>
        </w:tabs>
        <w:ind w:left="630" w:firstLine="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Immediate Annuities?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630866E0" w14:textId="77777777" w:rsidR="00FD7A95" w:rsidRPr="00F931E9" w:rsidRDefault="00FD7A95">
      <w:pPr>
        <w:tabs>
          <w:tab w:val="left" w:pos="747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545F916A" w14:textId="77777777" w:rsidR="00FD7A95" w:rsidRPr="006418C3" w:rsidRDefault="00FD7A95">
      <w:pPr>
        <w:tabs>
          <w:tab w:val="num" w:pos="990"/>
          <w:tab w:val="left" w:pos="7470"/>
        </w:tabs>
        <w:ind w:left="63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b.</w:t>
      </w:r>
      <w:r w:rsidRPr="00F931E9">
        <w:rPr>
          <w:rFonts w:ascii="Calibri" w:hAnsi="Calibri"/>
          <w:sz w:val="22"/>
          <w:szCs w:val="22"/>
        </w:rPr>
        <w:tab/>
        <w:t xml:space="preserve">Deferred Annuities in </w:t>
      </w:r>
      <w:r w:rsidR="00A9249E" w:rsidRPr="00F931E9">
        <w:rPr>
          <w:rFonts w:ascii="Calibri" w:hAnsi="Calibri"/>
          <w:sz w:val="22"/>
          <w:szCs w:val="22"/>
        </w:rPr>
        <w:t>P</w:t>
      </w:r>
      <w:r w:rsidRPr="00F931E9">
        <w:rPr>
          <w:rFonts w:ascii="Calibri" w:hAnsi="Calibri"/>
          <w:sz w:val="22"/>
          <w:szCs w:val="22"/>
        </w:rPr>
        <w:t xml:space="preserve">ayout </w:t>
      </w:r>
      <w:r w:rsidR="00A9249E" w:rsidRPr="00F931E9">
        <w:rPr>
          <w:rFonts w:ascii="Calibri" w:hAnsi="Calibri"/>
          <w:sz w:val="22"/>
          <w:szCs w:val="22"/>
        </w:rPr>
        <w:t>S</w:t>
      </w:r>
      <w:r w:rsidRPr="00F931E9">
        <w:rPr>
          <w:rFonts w:ascii="Calibri" w:hAnsi="Calibri"/>
          <w:sz w:val="22"/>
          <w:szCs w:val="22"/>
        </w:rPr>
        <w:t>tatus?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715A7AE1" w14:textId="77777777" w:rsidR="00FD7A95" w:rsidRPr="00F931E9" w:rsidRDefault="00FD7A95">
      <w:pPr>
        <w:tabs>
          <w:tab w:val="left" w:pos="747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3728EEBE" w14:textId="77777777" w:rsidR="00FD7A95" w:rsidRPr="006418C3" w:rsidRDefault="00FD7A95">
      <w:pPr>
        <w:tabs>
          <w:tab w:val="num" w:pos="990"/>
          <w:tab w:val="left" w:pos="7470"/>
        </w:tabs>
        <w:ind w:left="63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c.</w:t>
      </w:r>
      <w:r w:rsidRPr="00F931E9">
        <w:rPr>
          <w:rFonts w:ascii="Calibri" w:hAnsi="Calibri"/>
          <w:sz w:val="22"/>
          <w:szCs w:val="22"/>
        </w:rPr>
        <w:tab/>
        <w:t>Structured Settlement business?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385BC32B" w14:textId="77777777" w:rsidR="00FD7A95" w:rsidRPr="00F931E9" w:rsidRDefault="00FD7A95">
      <w:pPr>
        <w:tabs>
          <w:tab w:val="left" w:pos="747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335B21C9" w14:textId="77777777" w:rsidR="00FD7A95" w:rsidRPr="006418C3" w:rsidRDefault="00FD7A95">
      <w:pPr>
        <w:tabs>
          <w:tab w:val="num" w:pos="990"/>
          <w:tab w:val="left" w:pos="7470"/>
        </w:tabs>
        <w:ind w:left="63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d.</w:t>
      </w:r>
      <w:r w:rsidRPr="00F931E9">
        <w:rPr>
          <w:rFonts w:ascii="Calibri" w:hAnsi="Calibri"/>
          <w:sz w:val="22"/>
          <w:szCs w:val="22"/>
        </w:rPr>
        <w:tab/>
        <w:t>Certain Annuities?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4A2BFBB4" w14:textId="77777777" w:rsidR="00FD7A95" w:rsidRPr="00F931E9" w:rsidRDefault="00FD7A95">
      <w:pPr>
        <w:tabs>
          <w:tab w:val="left" w:pos="747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14640082" w14:textId="77777777" w:rsidR="00FD7A95" w:rsidRPr="006418C3" w:rsidRDefault="00FD7A95">
      <w:pPr>
        <w:tabs>
          <w:tab w:val="num" w:pos="990"/>
          <w:tab w:val="left" w:pos="7470"/>
        </w:tabs>
        <w:ind w:left="63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e.</w:t>
      </w:r>
      <w:r w:rsidRPr="00F931E9">
        <w:rPr>
          <w:rFonts w:ascii="Calibri" w:hAnsi="Calibri"/>
          <w:sz w:val="22"/>
          <w:szCs w:val="22"/>
        </w:rPr>
        <w:tab/>
        <w:t>Supplementary Contracts including Life Contingencies?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5B744614" w14:textId="77777777" w:rsidR="00FD7A95" w:rsidRPr="00F931E9" w:rsidRDefault="00FD7A95">
      <w:pPr>
        <w:tabs>
          <w:tab w:val="left" w:pos="7470"/>
        </w:tabs>
        <w:ind w:left="630"/>
        <w:jc w:val="both"/>
        <w:rPr>
          <w:rFonts w:ascii="Calibri" w:hAnsi="Calibri"/>
          <w:sz w:val="22"/>
          <w:szCs w:val="22"/>
        </w:rPr>
      </w:pPr>
    </w:p>
    <w:p w14:paraId="16B158B7" w14:textId="77777777" w:rsidR="00FD7A95" w:rsidRPr="006418C3" w:rsidRDefault="00FD7A95">
      <w:pPr>
        <w:tabs>
          <w:tab w:val="num" w:pos="990"/>
          <w:tab w:val="left" w:pos="7470"/>
        </w:tabs>
        <w:ind w:left="63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lastRenderedPageBreak/>
        <w:t>f.</w:t>
      </w:r>
      <w:r w:rsidRPr="00F931E9">
        <w:rPr>
          <w:rFonts w:ascii="Calibri" w:hAnsi="Calibri"/>
          <w:sz w:val="22"/>
          <w:szCs w:val="22"/>
        </w:rPr>
        <w:tab/>
        <w:t>Supplementary Contracts not including Life Contingencies?</w:t>
      </w:r>
      <w:r w:rsidRPr="00F931E9">
        <w:rPr>
          <w:rFonts w:ascii="Calibri" w:hAnsi="Calibri"/>
          <w:sz w:val="22"/>
          <w:szCs w:val="22"/>
        </w:rPr>
        <w:tab/>
        <w:t>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574C8461" w14:textId="7229187F" w:rsidR="00FD7A95" w:rsidRDefault="00FD7A95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2D9DBEB1" w14:textId="77777777" w:rsidR="001B4033" w:rsidRPr="00F931E9" w:rsidRDefault="001B4033">
      <w:pPr>
        <w:tabs>
          <w:tab w:val="left" w:pos="1440"/>
          <w:tab w:val="left" w:pos="522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2D7F56C7" w14:textId="77777777" w:rsidR="00FD7A95" w:rsidRPr="00F931E9" w:rsidRDefault="00FD7A95">
      <w:pPr>
        <w:pStyle w:val="BodyTextIndent3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2.</w:t>
      </w:r>
      <w:r w:rsidRPr="00F931E9">
        <w:rPr>
          <w:rFonts w:ascii="Calibri" w:hAnsi="Calibri"/>
          <w:sz w:val="22"/>
          <w:szCs w:val="22"/>
        </w:rPr>
        <w:tab/>
        <w:t>a.</w:t>
      </w:r>
      <w:r w:rsidRPr="00F931E9">
        <w:rPr>
          <w:rFonts w:ascii="Calibri" w:hAnsi="Calibri"/>
          <w:sz w:val="22"/>
          <w:szCs w:val="22"/>
        </w:rPr>
        <w:tab/>
        <w:t>Which of the following procedures did the Company use to put valuation interest rates in compliance with our statutory formula reserve requirements for annuities?</w:t>
      </w:r>
    </w:p>
    <w:p w14:paraId="0930EC75" w14:textId="77777777" w:rsidR="00FD7A95" w:rsidRPr="00F931E9" w:rsidRDefault="00FD7A95">
      <w:pPr>
        <w:ind w:left="1980" w:hanging="1980"/>
        <w:jc w:val="both"/>
        <w:rPr>
          <w:rFonts w:ascii="Calibri" w:hAnsi="Calibri"/>
        </w:rPr>
      </w:pPr>
    </w:p>
    <w:p w14:paraId="34EC0804" w14:textId="77777777" w:rsidR="00FD7A95" w:rsidRPr="00F931E9" w:rsidRDefault="00FD7A95" w:rsidP="00091A93">
      <w:pPr>
        <w:tabs>
          <w:tab w:val="left" w:pos="234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 xml:space="preserve">_________  </w:t>
      </w:r>
      <w:r w:rsidR="00091A93"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110% aggregate test</w:t>
      </w:r>
    </w:p>
    <w:p w14:paraId="5DFC4E2E" w14:textId="77777777" w:rsidR="00FD7A95" w:rsidRPr="00F931E9" w:rsidRDefault="00FD7A95">
      <w:pPr>
        <w:tabs>
          <w:tab w:val="left" w:pos="5220"/>
          <w:tab w:val="left" w:pos="5580"/>
        </w:tabs>
        <w:ind w:left="990" w:hanging="990"/>
        <w:jc w:val="both"/>
        <w:rPr>
          <w:rFonts w:ascii="Calibri" w:hAnsi="Calibri"/>
        </w:rPr>
      </w:pPr>
    </w:p>
    <w:p w14:paraId="3350148D" w14:textId="77777777" w:rsidR="00FD7A95" w:rsidRPr="00F931E9" w:rsidRDefault="00FD7A95" w:rsidP="00091A93">
      <w:pPr>
        <w:tabs>
          <w:tab w:val="left" w:pos="234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 xml:space="preserve">_________  </w:t>
      </w:r>
      <w:r w:rsidR="00091A93"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115% individual test</w:t>
      </w:r>
    </w:p>
    <w:p w14:paraId="223136E6" w14:textId="77777777" w:rsidR="00FD7A95" w:rsidRPr="00F931E9" w:rsidRDefault="00FD7A95">
      <w:pPr>
        <w:ind w:left="990" w:hanging="990"/>
        <w:jc w:val="both"/>
        <w:rPr>
          <w:rFonts w:ascii="Calibri" w:hAnsi="Calibri"/>
        </w:rPr>
      </w:pPr>
    </w:p>
    <w:p w14:paraId="5513C894" w14:textId="77777777" w:rsidR="00FD7A95" w:rsidRPr="00F931E9" w:rsidRDefault="00FD7A95" w:rsidP="00091A93">
      <w:pPr>
        <w:pStyle w:val="BodyTextIndent3"/>
        <w:tabs>
          <w:tab w:val="clear" w:pos="630"/>
          <w:tab w:val="left" w:pos="2340"/>
        </w:tabs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 xml:space="preserve">_________  </w:t>
      </w:r>
      <w:r w:rsidR="00091A93"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other grouping method (with description)</w:t>
      </w:r>
    </w:p>
    <w:p w14:paraId="7302CA5A" w14:textId="77777777" w:rsidR="00FD7A95" w:rsidRPr="00F931E9" w:rsidRDefault="00FD7A95">
      <w:pPr>
        <w:ind w:left="990" w:hanging="990"/>
        <w:jc w:val="both"/>
        <w:rPr>
          <w:rFonts w:ascii="Calibri" w:hAnsi="Calibri"/>
        </w:rPr>
      </w:pPr>
    </w:p>
    <w:p w14:paraId="4D19D0D0" w14:textId="77777777" w:rsidR="00FD7A95" w:rsidRPr="00F931E9" w:rsidRDefault="00FD7A95">
      <w:pPr>
        <w:pStyle w:val="BodyTextIndent3"/>
        <w:tabs>
          <w:tab w:val="clear" w:pos="630"/>
          <w:tab w:val="left" w:pos="2340"/>
        </w:tabs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 xml:space="preserve">_  </w:t>
      </w:r>
      <w:r w:rsidR="00091A93" w:rsidRPr="00F931E9">
        <w:rPr>
          <w:rFonts w:ascii="Calibri" w:hAnsi="Calibri"/>
          <w:sz w:val="22"/>
          <w:szCs w:val="22"/>
        </w:rPr>
        <w:tab/>
      </w:r>
      <w:proofErr w:type="gramEnd"/>
      <w:r w:rsidRPr="00F931E9">
        <w:rPr>
          <w:rFonts w:ascii="Calibri" w:hAnsi="Calibri"/>
          <w:sz w:val="22"/>
          <w:szCs w:val="22"/>
        </w:rPr>
        <w:t xml:space="preserve">each payment or series of level payments, annual or more frequent, based </w:t>
      </w:r>
      <w:r w:rsidR="00091A93"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on</w:t>
      </w:r>
      <w:r w:rsidR="00091A93" w:rsidRPr="00F931E9">
        <w:rPr>
          <w:rFonts w:ascii="Calibri" w:hAnsi="Calibri"/>
          <w:sz w:val="22"/>
          <w:szCs w:val="22"/>
        </w:rPr>
        <w:t xml:space="preserve"> </w:t>
      </w:r>
      <w:r w:rsidRPr="00F931E9">
        <w:rPr>
          <w:rFonts w:ascii="Calibri" w:hAnsi="Calibri"/>
          <w:sz w:val="22"/>
          <w:szCs w:val="22"/>
        </w:rPr>
        <w:t>its own guarantee duration</w:t>
      </w:r>
    </w:p>
    <w:p w14:paraId="726C879D" w14:textId="77777777" w:rsidR="00FD7A95" w:rsidRPr="00F931E9" w:rsidRDefault="00FD7A95">
      <w:pPr>
        <w:ind w:left="990" w:hanging="990"/>
        <w:jc w:val="both"/>
        <w:rPr>
          <w:rFonts w:ascii="Calibri" w:hAnsi="Calibri"/>
          <w:sz w:val="22"/>
          <w:szCs w:val="22"/>
        </w:rPr>
      </w:pPr>
    </w:p>
    <w:p w14:paraId="489B79E3" w14:textId="77777777" w:rsidR="00FD7A95" w:rsidRPr="00F931E9" w:rsidRDefault="00FD7A95">
      <w:pPr>
        <w:tabs>
          <w:tab w:val="left" w:pos="630"/>
          <w:tab w:val="left" w:pos="522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>b.</w:t>
      </w:r>
      <w:r w:rsidRPr="00F931E9">
        <w:rPr>
          <w:rFonts w:ascii="Calibri" w:hAnsi="Calibri"/>
          <w:sz w:val="22"/>
          <w:szCs w:val="22"/>
        </w:rPr>
        <w:tab/>
        <w:t>If the 110% test is used, what approach was used to project the amounts of future income?</w:t>
      </w:r>
    </w:p>
    <w:p w14:paraId="0F9FCA04" w14:textId="77777777" w:rsidR="00FD7A95" w:rsidRPr="00F931E9" w:rsidRDefault="00FD7A95">
      <w:pPr>
        <w:tabs>
          <w:tab w:val="left" w:pos="630"/>
          <w:tab w:val="left" w:pos="522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0015B90C" w14:textId="77777777" w:rsidR="00FD7A95" w:rsidRPr="00F931E9" w:rsidRDefault="00FD7A95">
      <w:pPr>
        <w:ind w:left="2340" w:hanging="135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_________</w:t>
      </w:r>
      <w:r w:rsidRPr="00F931E9">
        <w:rPr>
          <w:rFonts w:ascii="Calibri" w:hAnsi="Calibri"/>
          <w:sz w:val="22"/>
          <w:szCs w:val="22"/>
        </w:rPr>
        <w:tab/>
        <w:t>Individual Approach - Income associated with each contract is analyzed, separating payments or portions thereof which exceed the 110% limit for valuation under Type "B" GIC reserve bases.</w:t>
      </w:r>
    </w:p>
    <w:p w14:paraId="5C68C0AC" w14:textId="77777777" w:rsidR="00FD7A95" w:rsidRPr="00F931E9" w:rsidRDefault="00FD7A95">
      <w:pPr>
        <w:tabs>
          <w:tab w:val="left" w:pos="630"/>
          <w:tab w:val="left" w:pos="1980"/>
          <w:tab w:val="left" w:pos="5580"/>
        </w:tabs>
        <w:ind w:left="990"/>
        <w:jc w:val="both"/>
        <w:rPr>
          <w:rFonts w:ascii="Calibri" w:hAnsi="Calibri"/>
        </w:rPr>
      </w:pPr>
    </w:p>
    <w:p w14:paraId="39B472FC" w14:textId="77777777" w:rsidR="00FD7A95" w:rsidRPr="00F931E9" w:rsidRDefault="00FD7A95">
      <w:pPr>
        <w:ind w:left="2340" w:hanging="135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_________</w:t>
      </w:r>
      <w:r w:rsidRPr="00F931E9">
        <w:rPr>
          <w:rFonts w:ascii="Calibri" w:hAnsi="Calibri"/>
          <w:sz w:val="22"/>
          <w:szCs w:val="22"/>
        </w:rPr>
        <w:tab/>
        <w:t>Grouped Approach - Income cells varying by issue year and due year, calculated by grouping amounts from individual contracts, discounted for mortality only.  Reserves for cells or portions thereof within the 110% limit are calculated using an interest discount at the SPIA or Type "A" deferred annuity valuation interest rates.  Reserves, for cells or portions thereof exceeding the 110% limit are calculated by discounting at the Type "B" GIC valuation interest rates.</w:t>
      </w:r>
    </w:p>
    <w:p w14:paraId="5AABEF42" w14:textId="77777777" w:rsidR="00FD7A95" w:rsidRPr="00F931E9" w:rsidRDefault="00FD7A95">
      <w:pPr>
        <w:tabs>
          <w:tab w:val="left" w:pos="630"/>
          <w:tab w:val="left" w:pos="198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11069C48" w14:textId="77777777" w:rsidR="00FD7A95" w:rsidRPr="006418C3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3.</w:t>
      </w:r>
      <w:r w:rsidRPr="00F931E9">
        <w:rPr>
          <w:rFonts w:ascii="Calibri" w:hAnsi="Calibri"/>
          <w:sz w:val="22"/>
          <w:szCs w:val="22"/>
        </w:rPr>
        <w:tab/>
        <w:t>a.</w:t>
      </w:r>
      <w:r w:rsidRPr="00F931E9">
        <w:rPr>
          <w:rFonts w:ascii="Calibri" w:hAnsi="Calibri"/>
          <w:sz w:val="22"/>
          <w:szCs w:val="22"/>
        </w:rPr>
        <w:tab/>
        <w:t>Has the Company made an EDP System Filing for this business?</w:t>
      </w:r>
      <w:r w:rsidRPr="00F931E9">
        <w:rPr>
          <w:rFonts w:ascii="Calibri" w:hAnsi="Calibri"/>
          <w:sz w:val="22"/>
          <w:szCs w:val="22"/>
        </w:rPr>
        <w:tab/>
        <w:t>________________</w:t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45A63FD0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15EAD73F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>b.</w:t>
      </w:r>
      <w:r w:rsidRPr="00F931E9">
        <w:rPr>
          <w:rFonts w:ascii="Calibri" w:hAnsi="Calibri"/>
          <w:sz w:val="22"/>
          <w:szCs w:val="22"/>
        </w:rPr>
        <w:tab/>
        <w:t>If the answer to 3.a. is "Yes", which of the standard Department file formats were used?</w:t>
      </w:r>
    </w:p>
    <w:p w14:paraId="6D5046B4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3BB557C9" w14:textId="77777777" w:rsidR="000B4B4D" w:rsidRPr="00F931E9" w:rsidRDefault="000B4B4D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Fixed Length Format</w:t>
      </w:r>
      <w:r w:rsidRPr="00F931E9">
        <w:rPr>
          <w:rFonts w:ascii="Calibri" w:hAnsi="Calibri"/>
          <w:sz w:val="22"/>
          <w:szCs w:val="22"/>
        </w:rPr>
        <w:tab/>
        <w:t>Revised Format</w:t>
      </w:r>
    </w:p>
    <w:p w14:paraId="36F57F2E" w14:textId="77777777" w:rsidR="000B4B4D" w:rsidRPr="00F931E9" w:rsidRDefault="000B4B4D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</w:rPr>
      </w:pPr>
    </w:p>
    <w:p w14:paraId="031CD44B" w14:textId="77777777" w:rsidR="000B4B4D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>_  Algebraic</w:t>
      </w:r>
      <w:proofErr w:type="gramEnd"/>
      <w:r w:rsidRPr="00F931E9">
        <w:rPr>
          <w:rFonts w:ascii="Calibri" w:hAnsi="Calibri"/>
          <w:sz w:val="22"/>
          <w:szCs w:val="22"/>
        </w:rPr>
        <w:t xml:space="preserve"> Contract Record</w:t>
      </w:r>
      <w:r w:rsidR="000B4B4D" w:rsidRPr="00F931E9">
        <w:rPr>
          <w:rFonts w:ascii="Calibri" w:hAnsi="Calibri"/>
          <w:sz w:val="22"/>
          <w:szCs w:val="22"/>
        </w:rPr>
        <w:tab/>
        <w:t>_________  Algebraic Record Format</w:t>
      </w:r>
    </w:p>
    <w:p w14:paraId="0408E6CA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</w:rPr>
      </w:pPr>
    </w:p>
    <w:p w14:paraId="648A86EF" w14:textId="77777777" w:rsidR="000B4B4D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>_  Short</w:t>
      </w:r>
      <w:proofErr w:type="gramEnd"/>
      <w:r w:rsidRPr="00F931E9">
        <w:rPr>
          <w:rFonts w:ascii="Calibri" w:hAnsi="Calibri"/>
          <w:sz w:val="22"/>
          <w:szCs w:val="22"/>
        </w:rPr>
        <w:t xml:space="preserve"> Table Contract Record</w:t>
      </w:r>
      <w:r w:rsidR="000B4B4D" w:rsidRPr="00F931E9">
        <w:rPr>
          <w:rFonts w:ascii="Calibri" w:hAnsi="Calibri"/>
          <w:sz w:val="22"/>
          <w:szCs w:val="22"/>
        </w:rPr>
        <w:tab/>
        <w:t>_________  Payment Record Format</w:t>
      </w:r>
    </w:p>
    <w:p w14:paraId="31676E76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</w:rPr>
      </w:pPr>
    </w:p>
    <w:p w14:paraId="680561C8" w14:textId="77777777" w:rsidR="00FD7A95" w:rsidRPr="00F931E9" w:rsidRDefault="00FD7A95" w:rsidP="008F3494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>_  Long</w:t>
      </w:r>
      <w:proofErr w:type="gramEnd"/>
      <w:r w:rsidRPr="00F931E9">
        <w:rPr>
          <w:rFonts w:ascii="Calibri" w:hAnsi="Calibri"/>
          <w:sz w:val="22"/>
          <w:szCs w:val="22"/>
        </w:rPr>
        <w:t xml:space="preserve"> Table Contract Record</w:t>
      </w:r>
      <w:r w:rsidR="00FB3712" w:rsidRPr="00F931E9">
        <w:rPr>
          <w:rFonts w:ascii="Calibri" w:hAnsi="Calibri"/>
          <w:sz w:val="22"/>
          <w:szCs w:val="22"/>
        </w:rPr>
        <w:tab/>
        <w:t xml:space="preserve">_________  </w:t>
      </w:r>
      <w:r w:rsidR="00CB5CE5" w:rsidRPr="00F931E9">
        <w:rPr>
          <w:rFonts w:ascii="Calibri" w:hAnsi="Calibri"/>
          <w:sz w:val="22"/>
          <w:szCs w:val="22"/>
        </w:rPr>
        <w:t>Aggregate Test Worksheet</w:t>
      </w:r>
    </w:p>
    <w:p w14:paraId="31852959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</w:rPr>
      </w:pPr>
    </w:p>
    <w:p w14:paraId="5C900031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>_  Cell</w:t>
      </w:r>
      <w:proofErr w:type="gramEnd"/>
      <w:r w:rsidRPr="00F931E9">
        <w:rPr>
          <w:rFonts w:ascii="Calibri" w:hAnsi="Calibri"/>
          <w:sz w:val="22"/>
          <w:szCs w:val="22"/>
        </w:rPr>
        <w:t xml:space="preserve"> Record</w:t>
      </w:r>
      <w:r w:rsidR="00FB3712" w:rsidRPr="00F931E9">
        <w:rPr>
          <w:rFonts w:ascii="Calibri" w:hAnsi="Calibri"/>
          <w:sz w:val="22"/>
          <w:szCs w:val="22"/>
        </w:rPr>
        <w:tab/>
        <w:t xml:space="preserve">_________  </w:t>
      </w:r>
      <w:r w:rsidR="00CB5CE5" w:rsidRPr="00F931E9">
        <w:rPr>
          <w:rFonts w:ascii="Calibri" w:hAnsi="Calibri"/>
          <w:sz w:val="22"/>
          <w:szCs w:val="22"/>
        </w:rPr>
        <w:t xml:space="preserve">Mortality Table File </w:t>
      </w:r>
    </w:p>
    <w:p w14:paraId="1B642EDF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</w:rPr>
      </w:pPr>
    </w:p>
    <w:p w14:paraId="6D66D708" w14:textId="77777777" w:rsidR="00FD7A95" w:rsidRPr="00F931E9" w:rsidRDefault="00FD7A95" w:rsidP="008F3494">
      <w:pPr>
        <w:tabs>
          <w:tab w:val="left" w:pos="630"/>
          <w:tab w:val="left" w:pos="5580"/>
          <w:tab w:val="left" w:pos="567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________</w:t>
      </w:r>
      <w:proofErr w:type="gramStart"/>
      <w:r w:rsidRPr="00F931E9">
        <w:rPr>
          <w:rFonts w:ascii="Calibri" w:hAnsi="Calibri"/>
          <w:sz w:val="22"/>
          <w:szCs w:val="22"/>
        </w:rPr>
        <w:t>_  Mortality</w:t>
      </w:r>
      <w:proofErr w:type="gramEnd"/>
      <w:r w:rsidRPr="00F931E9">
        <w:rPr>
          <w:rFonts w:ascii="Calibri" w:hAnsi="Calibri"/>
          <w:sz w:val="22"/>
          <w:szCs w:val="22"/>
        </w:rPr>
        <w:t xml:space="preserve"> Table Record</w:t>
      </w:r>
    </w:p>
    <w:p w14:paraId="1D544CB0" w14:textId="77777777" w:rsidR="00FD7A95" w:rsidRPr="00F931E9" w:rsidRDefault="00FD7A95" w:rsidP="000B4B4D">
      <w:pPr>
        <w:tabs>
          <w:tab w:val="left" w:pos="630"/>
          <w:tab w:val="left" w:pos="64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460EBC4D" w14:textId="77777777" w:rsidR="00FB3712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ab/>
        <w:t>c.</w:t>
      </w:r>
      <w:r w:rsidRPr="00F931E9">
        <w:rPr>
          <w:rFonts w:ascii="Calibri" w:hAnsi="Calibri"/>
          <w:sz w:val="22"/>
          <w:szCs w:val="22"/>
        </w:rPr>
        <w:tab/>
        <w:t>If the answer to 3.a. is "No", explain.  EDP Filings must be submitted in any of the following cases; 1. If the 110% aggregate test was applied, 2. If the applicable business accounts for more than 25% of the Company's gross reserves, or 3. The gross reserves exceed $</w:t>
      </w:r>
      <w:r w:rsidR="00EC4DE0" w:rsidRPr="00F931E9">
        <w:rPr>
          <w:rFonts w:ascii="Calibri" w:hAnsi="Calibri"/>
          <w:sz w:val="22"/>
          <w:szCs w:val="22"/>
        </w:rPr>
        <w:t xml:space="preserve">1 </w:t>
      </w:r>
      <w:r w:rsidRPr="00F931E9">
        <w:rPr>
          <w:rFonts w:ascii="Calibri" w:hAnsi="Calibri"/>
          <w:sz w:val="22"/>
          <w:szCs w:val="22"/>
        </w:rPr>
        <w:t>million.  The cell record file must also be submitted if the grouped approach is used to apply the 110% test.</w:t>
      </w:r>
    </w:p>
    <w:p w14:paraId="3E5AB0F0" w14:textId="77777777" w:rsidR="0076053E" w:rsidRPr="00F931E9" w:rsidRDefault="0076053E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3842AE4C" w14:textId="77777777" w:rsidR="00FB3712" w:rsidRPr="006418C3" w:rsidRDefault="00FB3712" w:rsidP="00FB3712">
      <w:pPr>
        <w:tabs>
          <w:tab w:val="left" w:pos="630"/>
          <w:tab w:val="left" w:pos="5580"/>
        </w:tabs>
        <w:ind w:left="99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  <w:r w:rsidR="006418C3">
        <w:rPr>
          <w:rFonts w:ascii="Calibri" w:hAnsi="Calibri"/>
          <w:sz w:val="22"/>
          <w:szCs w:val="22"/>
          <w:u w:val="single"/>
        </w:rPr>
        <w:tab/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4135DDB4" w14:textId="77777777" w:rsidR="000B4B4D" w:rsidRPr="00F931E9" w:rsidRDefault="000B4B4D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4A87261F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lastRenderedPageBreak/>
        <w:t>4.</w:t>
      </w:r>
      <w:r w:rsidRPr="00F931E9"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ab/>
        <w:t>List the structured settlement and fixed payment annuity reserves described by contract category.  Create an electronic summary on a spreadsheet of the fund values and reserves from the EDP System Filing, as well as a reconciliation of the EDP System Filing figures to the Analysis of Valuation Reserves.  Identify the name of the file.</w:t>
      </w:r>
    </w:p>
    <w:p w14:paraId="3DCE4409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2D14DFC4" w14:textId="77777777" w:rsidR="00CB5CE5" w:rsidRPr="006418C3" w:rsidRDefault="00CB5CE5" w:rsidP="00CB5CE5">
      <w:pPr>
        <w:tabs>
          <w:tab w:val="left" w:pos="630"/>
          <w:tab w:val="left" w:pos="5580"/>
        </w:tabs>
        <w:ind w:left="990"/>
        <w:jc w:val="both"/>
        <w:rPr>
          <w:rFonts w:ascii="Calibri" w:hAnsi="Calibri"/>
          <w:sz w:val="22"/>
          <w:szCs w:val="22"/>
          <w:u w:val="single"/>
        </w:rPr>
      </w:pP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  <w:r w:rsidR="006418C3">
        <w:rPr>
          <w:rFonts w:ascii="Calibri" w:hAnsi="Calibri"/>
          <w:sz w:val="22"/>
          <w:szCs w:val="22"/>
          <w:u w:val="single"/>
        </w:rPr>
        <w:tab/>
      </w:r>
      <w:r w:rsidR="006418C3">
        <w:rPr>
          <w:rFonts w:ascii="Calibri" w:hAnsi="Calibri"/>
          <w:sz w:val="22"/>
          <w:szCs w:val="22"/>
          <w:u w:val="single"/>
        </w:rPr>
        <w:tab/>
      </w:r>
    </w:p>
    <w:p w14:paraId="14D93B85" w14:textId="77777777" w:rsidR="00FD7A95" w:rsidRPr="00F931E9" w:rsidRDefault="00FD7A95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6CCD2492" w14:textId="77777777" w:rsidR="00FD7A95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F931E9">
        <w:rPr>
          <w:rFonts w:ascii="Calibri" w:hAnsi="Calibri"/>
          <w:sz w:val="22"/>
          <w:szCs w:val="22"/>
        </w:rPr>
        <w:t>.</w:t>
      </w:r>
      <w:r w:rsidRPr="00F931E9">
        <w:rPr>
          <w:rFonts w:ascii="Calibri" w:hAnsi="Calibri"/>
          <w:sz w:val="22"/>
          <w:szCs w:val="22"/>
        </w:rPr>
        <w:tab/>
        <w:t>a.</w:t>
      </w:r>
      <w:r w:rsidRPr="00F931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Does the Company hold any reserves required by section 103.5(d)(2) of Regulation 213 in excess of those held per section 103.5(d)(1)? If so, please provide this amount.</w:t>
      </w:r>
    </w:p>
    <w:p w14:paraId="1500EB47" w14:textId="77777777" w:rsidR="0030092C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F4ECE8B" w14:textId="77777777" w:rsidR="0030092C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   For any amount listed for item 5.a. above, indicate which detail file(s) contain the </w:t>
      </w:r>
      <w:proofErr w:type="spellStart"/>
      <w:r>
        <w:rPr>
          <w:rFonts w:ascii="Calibri" w:hAnsi="Calibri"/>
          <w:sz w:val="22"/>
          <w:szCs w:val="22"/>
        </w:rPr>
        <w:t>conracts</w:t>
      </w:r>
      <w:proofErr w:type="spellEnd"/>
      <w:r>
        <w:rPr>
          <w:rFonts w:ascii="Calibri" w:hAnsi="Calibri"/>
          <w:sz w:val="22"/>
          <w:szCs w:val="22"/>
        </w:rPr>
        <w:t xml:space="preserve"> that make up such reserve amount.</w:t>
      </w:r>
    </w:p>
    <w:p w14:paraId="6D569CD6" w14:textId="77777777" w:rsidR="0030092C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ECB9EA0" w14:textId="77777777" w:rsidR="0030092C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  <w:u w:val="single"/>
        </w:rPr>
      </w:pPr>
    </w:p>
    <w:p w14:paraId="549134B8" w14:textId="77777777" w:rsidR="0030092C" w:rsidRPr="00F931E9" w:rsidRDefault="0030092C">
      <w:pPr>
        <w:tabs>
          <w:tab w:val="left" w:pos="630"/>
          <w:tab w:val="left" w:pos="5580"/>
        </w:tabs>
        <w:ind w:left="990" w:hanging="990"/>
        <w:jc w:val="both"/>
        <w:rPr>
          <w:rFonts w:ascii="Calibri" w:hAnsi="Calibri"/>
          <w:sz w:val="22"/>
          <w:szCs w:val="22"/>
        </w:rPr>
      </w:pPr>
    </w:p>
    <w:p w14:paraId="61A05374" w14:textId="77777777" w:rsidR="00FD7A95" w:rsidRPr="00F931E9" w:rsidRDefault="00FD7A95">
      <w:pPr>
        <w:tabs>
          <w:tab w:val="left" w:pos="1440"/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Name of Actuary completing this General Account Structured Settlements and Fixed Payment Annuity Questionnaire</w:t>
      </w:r>
    </w:p>
    <w:p w14:paraId="5EAE7676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6603673B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</w:p>
    <w:p w14:paraId="2B9C1E86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1F4BB739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Title (Specify Firm, if Consulting Actuary)</w:t>
      </w:r>
    </w:p>
    <w:p w14:paraId="36C0D68E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1EF3DF0D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>____________________________________________________________________</w:t>
      </w:r>
    </w:p>
    <w:p w14:paraId="0CC0CAEB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5B356100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F931E9">
        <w:rPr>
          <w:rFonts w:ascii="Calibri" w:hAnsi="Calibri"/>
          <w:sz w:val="22"/>
          <w:szCs w:val="22"/>
        </w:rPr>
        <w:t xml:space="preserve">Date </w:t>
      </w:r>
      <w:proofErr w:type="gramStart"/>
      <w:r w:rsidRPr="00F931E9">
        <w:rPr>
          <w:rFonts w:ascii="Calibri" w:hAnsi="Calibri"/>
          <w:sz w:val="22"/>
          <w:szCs w:val="22"/>
        </w:rPr>
        <w:t>Completed  _</w:t>
      </w:r>
      <w:proofErr w:type="gramEnd"/>
      <w:r w:rsidRPr="00F931E9">
        <w:rPr>
          <w:rFonts w:ascii="Calibri" w:hAnsi="Calibri"/>
          <w:sz w:val="22"/>
          <w:szCs w:val="22"/>
        </w:rPr>
        <w:t>__________________________</w:t>
      </w:r>
    </w:p>
    <w:p w14:paraId="29D72FB8" w14:textId="77777777" w:rsidR="00FD7A95" w:rsidRPr="00F931E9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3F4E5CD7" w14:textId="77777777" w:rsidR="00FD7A95" w:rsidRDefault="00FD7A95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3C4C8A62" w14:textId="77777777" w:rsidR="00102EEB" w:rsidRDefault="00102EEB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5F65A91E" w14:textId="77777777" w:rsidR="00102EEB" w:rsidRPr="00F931E9" w:rsidRDefault="00102EEB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  <w:sz w:val="22"/>
          <w:szCs w:val="22"/>
        </w:rPr>
      </w:pPr>
    </w:p>
    <w:p w14:paraId="5A15C3BB" w14:textId="77777777" w:rsidR="00FD7A95" w:rsidRPr="006418C3" w:rsidRDefault="006418C3">
      <w:pPr>
        <w:tabs>
          <w:tab w:val="left" w:pos="1440"/>
          <w:tab w:val="left" w:pos="5580"/>
        </w:tabs>
        <w:ind w:left="1980" w:hanging="1980"/>
        <w:jc w:val="both"/>
        <w:rPr>
          <w:rFonts w:ascii="Calibri" w:hAnsi="Calibri"/>
        </w:rPr>
      </w:pPr>
      <w:r w:rsidRPr="006418C3">
        <w:rPr>
          <w:rFonts w:ascii="Calibri" w:hAnsi="Calibri"/>
        </w:rPr>
        <w:t>ANQIMM</w:t>
      </w:r>
    </w:p>
    <w:sectPr w:rsidR="00FD7A95" w:rsidRPr="006418C3" w:rsidSect="00A9249E">
      <w:footerReference w:type="default" r:id="rId9"/>
      <w:footerReference w:type="first" r:id="rId10"/>
      <w:pgSz w:w="12240" w:h="15840"/>
      <w:pgMar w:top="72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7FE" w14:textId="77777777" w:rsidR="003478F9" w:rsidRDefault="003478F9">
      <w:r>
        <w:separator/>
      </w:r>
    </w:p>
  </w:endnote>
  <w:endnote w:type="continuationSeparator" w:id="0">
    <w:p w14:paraId="067FE00D" w14:textId="77777777" w:rsidR="003478F9" w:rsidRDefault="003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C44E8" w14:textId="6A74B3D4" w:rsidR="001B4033" w:rsidRDefault="001B4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C0AD5" w14:textId="77777777" w:rsidR="001B4033" w:rsidRDefault="001B4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07BF" w14:textId="4DF4A52B" w:rsidR="006418C3" w:rsidRPr="006418C3" w:rsidRDefault="001B4033">
    <w:pPr>
      <w:tabs>
        <w:tab w:val="left" w:pos="360"/>
        <w:tab w:val="center" w:pos="4680"/>
      </w:tabs>
      <w:ind w:left="-90"/>
      <w:jc w:val="center"/>
      <w:rPr>
        <w:rFonts w:ascii="Calibri" w:hAnsi="Calibri"/>
        <w:b/>
        <w:sz w:val="16"/>
        <w:szCs w:val="16"/>
      </w:rPr>
    </w:pPr>
    <w:r w:rsidRPr="00833D18">
      <w:rPr>
        <w:rFonts w:ascii="Times New Roman" w:hAnsi="Times New Roman"/>
        <w:noProof/>
        <w:sz w:val="24"/>
        <w:szCs w:val="24"/>
      </w:rPr>
      <w:drawing>
        <wp:anchor distT="274320" distB="0" distL="114300" distR="114300" simplePos="0" relativeHeight="251659264" behindDoc="0" locked="1" layoutInCell="1" allowOverlap="0" wp14:anchorId="6B2794D6" wp14:editId="6885D352">
          <wp:simplePos x="0" y="0"/>
          <wp:positionH relativeFrom="page">
            <wp:posOffset>1650365</wp:posOffset>
          </wp:positionH>
          <wp:positionV relativeFrom="page">
            <wp:posOffset>9372600</wp:posOffset>
          </wp:positionV>
          <wp:extent cx="4471416" cy="338328"/>
          <wp:effectExtent l="0" t="0" r="0" b="5080"/>
          <wp:wrapTopAndBottom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517E" w14:textId="77777777" w:rsidR="003478F9" w:rsidRDefault="003478F9">
      <w:r>
        <w:separator/>
      </w:r>
    </w:p>
  </w:footnote>
  <w:footnote w:type="continuationSeparator" w:id="0">
    <w:p w14:paraId="0BAC1AC3" w14:textId="77777777" w:rsidR="003478F9" w:rsidRDefault="0034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963820"/>
    <w:multiLevelType w:val="hybridMultilevel"/>
    <w:tmpl w:val="A7D2AC3C"/>
    <w:lvl w:ilvl="0" w:tplc="0434B3D6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B62825"/>
    <w:multiLevelType w:val="singleLevel"/>
    <w:tmpl w:val="8DAEBF32"/>
    <w:lvl w:ilvl="0">
      <w:start w:val="5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1DD70516"/>
    <w:multiLevelType w:val="singleLevel"/>
    <w:tmpl w:val="B950D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A84C78"/>
    <w:multiLevelType w:val="hybridMultilevel"/>
    <w:tmpl w:val="EDF2047A"/>
    <w:lvl w:ilvl="0" w:tplc="1E3662D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084114"/>
    <w:multiLevelType w:val="singleLevel"/>
    <w:tmpl w:val="A5D68E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A995E14"/>
    <w:multiLevelType w:val="hybridMultilevel"/>
    <w:tmpl w:val="1C320426"/>
    <w:lvl w:ilvl="0" w:tplc="0434B3D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0736E09"/>
    <w:multiLevelType w:val="multilevel"/>
    <w:tmpl w:val="F88A85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E5D6C"/>
    <w:multiLevelType w:val="hybridMultilevel"/>
    <w:tmpl w:val="0F488AA8"/>
    <w:lvl w:ilvl="0" w:tplc="FFD66B9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B3F8D"/>
    <w:multiLevelType w:val="singleLevel"/>
    <w:tmpl w:val="AD062ACC"/>
    <w:lvl w:ilvl="0">
      <w:start w:val="2"/>
      <w:numFmt w:val="low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" w15:restartNumberingAfterBreak="0">
    <w:nsid w:val="7D7A7B2B"/>
    <w:multiLevelType w:val="hybridMultilevel"/>
    <w:tmpl w:val="D6E0FBA0"/>
    <w:lvl w:ilvl="0" w:tplc="0434B3D6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FD"/>
    <w:rsid w:val="000423C4"/>
    <w:rsid w:val="00091A93"/>
    <w:rsid w:val="000B4B4D"/>
    <w:rsid w:val="00102EEB"/>
    <w:rsid w:val="00161EC2"/>
    <w:rsid w:val="001719D2"/>
    <w:rsid w:val="001912E0"/>
    <w:rsid w:val="001A4A41"/>
    <w:rsid w:val="001A7164"/>
    <w:rsid w:val="001A79BB"/>
    <w:rsid w:val="001B4033"/>
    <w:rsid w:val="0023180C"/>
    <w:rsid w:val="00256394"/>
    <w:rsid w:val="0030092C"/>
    <w:rsid w:val="0032079C"/>
    <w:rsid w:val="003478F9"/>
    <w:rsid w:val="003F71D6"/>
    <w:rsid w:val="00404415"/>
    <w:rsid w:val="00423806"/>
    <w:rsid w:val="004A4AD2"/>
    <w:rsid w:val="004F140D"/>
    <w:rsid w:val="005E2D37"/>
    <w:rsid w:val="006418C3"/>
    <w:rsid w:val="00643C71"/>
    <w:rsid w:val="006603C3"/>
    <w:rsid w:val="00675BC8"/>
    <w:rsid w:val="00695AD9"/>
    <w:rsid w:val="00695C82"/>
    <w:rsid w:val="006A31AF"/>
    <w:rsid w:val="006D2CF8"/>
    <w:rsid w:val="006E27BF"/>
    <w:rsid w:val="006F6F3F"/>
    <w:rsid w:val="00702C0F"/>
    <w:rsid w:val="00732F61"/>
    <w:rsid w:val="0076053E"/>
    <w:rsid w:val="008A7F0F"/>
    <w:rsid w:val="008C75F2"/>
    <w:rsid w:val="008F3494"/>
    <w:rsid w:val="00947801"/>
    <w:rsid w:val="009634B5"/>
    <w:rsid w:val="00986926"/>
    <w:rsid w:val="009951BA"/>
    <w:rsid w:val="009D3A36"/>
    <w:rsid w:val="00A05CFD"/>
    <w:rsid w:val="00A11AA3"/>
    <w:rsid w:val="00A264F3"/>
    <w:rsid w:val="00A439D7"/>
    <w:rsid w:val="00A528E1"/>
    <w:rsid w:val="00A9249E"/>
    <w:rsid w:val="00AA5994"/>
    <w:rsid w:val="00AC0454"/>
    <w:rsid w:val="00B16A0C"/>
    <w:rsid w:val="00B47493"/>
    <w:rsid w:val="00BB2959"/>
    <w:rsid w:val="00BD54F1"/>
    <w:rsid w:val="00BF41DC"/>
    <w:rsid w:val="00C44DC0"/>
    <w:rsid w:val="00CB5CE5"/>
    <w:rsid w:val="00CF53C6"/>
    <w:rsid w:val="00D05072"/>
    <w:rsid w:val="00DA5DF6"/>
    <w:rsid w:val="00DE2621"/>
    <w:rsid w:val="00E017DD"/>
    <w:rsid w:val="00E66775"/>
    <w:rsid w:val="00E8555C"/>
    <w:rsid w:val="00E95835"/>
    <w:rsid w:val="00EC4DE0"/>
    <w:rsid w:val="00F218E9"/>
    <w:rsid w:val="00F931E9"/>
    <w:rsid w:val="00FB3712"/>
    <w:rsid w:val="00FD7A95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A460B"/>
  <w15:docId w15:val="{E8813FB5-6150-43CE-A4F9-9D9D5F5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5580"/>
      </w:tabs>
      <w:ind w:left="36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580"/>
      </w:tabs>
      <w:ind w:left="1980" w:hanging="198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">
    <w:name w:val="temp"/>
    <w:basedOn w:val="Normal"/>
    <w:pPr>
      <w:tabs>
        <w:tab w:val="center" w:pos="5040"/>
      </w:tabs>
      <w:jc w:val="center"/>
    </w:pPr>
    <w:rPr>
      <w:rFonts w:ascii="Times New Roman" w:hAnsi="Times New Roman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  <w:tab w:val="left" w:pos="5220"/>
        <w:tab w:val="left" w:pos="5580"/>
      </w:tabs>
      <w:ind w:left="1440" w:hanging="144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080" w:hanging="108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630"/>
      </w:tabs>
      <w:ind w:left="990" w:hanging="99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05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92C"/>
    <w:pPr>
      <w:ind w:left="720"/>
      <w:contextualSpacing/>
    </w:pPr>
  </w:style>
  <w:style w:type="table" w:styleId="TableGrid">
    <w:name w:val="Table Grid"/>
    <w:basedOn w:val="TableNormal"/>
    <w:uiPriority w:val="59"/>
    <w:rsid w:val="00E958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8446-5B81-4894-9075-B252011C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Account Immediate Annuity Questionnaire</vt:lpstr>
    </vt:vector>
  </TitlesOfParts>
  <Company>NYSID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Account Immediate Annuity Questionnaire</dc:title>
  <dc:creator>CMD</dc:creator>
  <cp:lastModifiedBy>Wright, Christian (DFS)</cp:lastModifiedBy>
  <cp:revision>6</cp:revision>
  <cp:lastPrinted>2005-10-26T16:50:00Z</cp:lastPrinted>
  <dcterms:created xsi:type="dcterms:W3CDTF">2021-10-25T16:24:00Z</dcterms:created>
  <dcterms:modified xsi:type="dcterms:W3CDTF">2023-11-21T19:23:00Z</dcterms:modified>
</cp:coreProperties>
</file>